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26C9" w14:textId="77777777" w:rsidR="00AB0B0B" w:rsidRPr="00AB0B0B" w:rsidRDefault="00AB0B0B" w:rsidP="00AB0B0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Hi. My name is _____________ and I work with Uniting (Vic Tas Ltd.) Today is </w:t>
      </w:r>
      <w:r>
        <w:rPr>
          <w:b/>
          <w:bCs/>
        </w:rPr>
        <w:t>30</w:t>
      </w:r>
      <w:r w:rsidRPr="009A5AFF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June 2020 and I am sharing with you some updates </w:t>
      </w:r>
      <w:r w:rsidRPr="00AB0B0B">
        <w:rPr>
          <w:rFonts w:asciiTheme="minorHAnsi" w:hAnsiTheme="minorHAnsi"/>
          <w:b/>
          <w:bCs/>
        </w:rPr>
        <w:t>with regards to the Premier’s announcement today (Tuesday 30 June) on the latest developments aimed to address the spread of COVID-19.</w:t>
      </w:r>
    </w:p>
    <w:p w14:paraId="6AA8D04D" w14:textId="065871B5" w:rsidR="00E8635E" w:rsidRDefault="00E8635E">
      <w:pPr>
        <w:rPr>
          <w:rFonts w:asciiTheme="minorHAnsi" w:hAnsiTheme="minorHAnsi"/>
          <w:b/>
          <w:bCs/>
        </w:rPr>
      </w:pPr>
    </w:p>
    <w:p w14:paraId="0CE85547" w14:textId="77777777" w:rsidR="00AB0B0B" w:rsidRDefault="00AB0B0B" w:rsidP="00AB0B0B">
      <w:r>
        <w:t>Under these new arrangements, from 11:59pm tomorrow night (Wednesday 1 July) until at least 29 July:</w:t>
      </w:r>
    </w:p>
    <w:p w14:paraId="481C4D2A" w14:textId="77777777" w:rsidR="00AB0B0B" w:rsidRDefault="00AB0B0B" w:rsidP="00AB0B0B"/>
    <w:p w14:paraId="391ABB6B" w14:textId="7AFA41F9" w:rsidR="00AB0B0B" w:rsidRDefault="00AB0B0B" w:rsidP="00AB0B0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Those people residing in postcodes 3012, 3021, 3032, 3038, 3042, 3046, 3047, 3055, 3060, 3064 will be required to return to Stage 3 Stay at Home restrictions. I will share the names of those suburbs that fall in those postcodes now. </w:t>
      </w:r>
    </w:p>
    <w:p w14:paraId="20931A3E" w14:textId="46627DA3" w:rsidR="00AB0B0B" w:rsidRDefault="00AB0B0B" w:rsidP="00AB0B0B">
      <w:pPr>
        <w:ind w:left="720"/>
        <w:rPr>
          <w:rFonts w:eastAsia="Times New Roman"/>
        </w:rPr>
      </w:pPr>
    </w:p>
    <w:tbl>
      <w:tblPr>
        <w:tblW w:w="939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131"/>
      </w:tblGrid>
      <w:tr w:rsidR="00AB0B0B" w14:paraId="5F2E9633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C6D75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FF81E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Suburbs</w:t>
            </w:r>
          </w:p>
        </w:tc>
      </w:tr>
      <w:tr w:rsidR="00AB0B0B" w14:paraId="32FCBCAD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513AC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3012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06B9B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Brooklyn, Kingsville, Maidstone, Tottenham, West Footscray</w:t>
            </w:r>
          </w:p>
        </w:tc>
      </w:tr>
      <w:tr w:rsidR="00AB0B0B" w14:paraId="45ADE7EE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F0880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3021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5CD33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Albanvale, Kealba, Kings Park, St Albans</w:t>
            </w:r>
          </w:p>
        </w:tc>
      </w:tr>
      <w:tr w:rsidR="00AB0B0B" w14:paraId="3EE5F6AB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77D76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3032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4F634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Ascot Vale, Highpoint City, Maribyrnong, Travancore</w:t>
            </w:r>
          </w:p>
        </w:tc>
      </w:tr>
      <w:tr w:rsidR="00AB0B0B" w14:paraId="33EFF09C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4C66E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3038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D284D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Keilor Downs, Keilor Lodge, Taylors Lakes, Watergardens</w:t>
            </w:r>
          </w:p>
        </w:tc>
      </w:tr>
      <w:tr w:rsidR="00AB0B0B" w14:paraId="399B63A4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E53F6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3042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7BC30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Airport West, Keilor Park, Niddrie</w:t>
            </w:r>
          </w:p>
        </w:tc>
      </w:tr>
      <w:tr w:rsidR="00AB0B0B" w14:paraId="361A1972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A5B21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3046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6BE94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Glenroy, Hadfield, Oak Park</w:t>
            </w:r>
          </w:p>
        </w:tc>
      </w:tr>
      <w:tr w:rsidR="00AB0B0B" w14:paraId="432B17AA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EF08D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3047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F054C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Broadmeadows,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Dallas ,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Jacana</w:t>
            </w:r>
          </w:p>
        </w:tc>
      </w:tr>
      <w:tr w:rsidR="00AB0B0B" w14:paraId="2BC1E4CA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7B38A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3055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FACB8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Brunswick south, Brunswick west, Moonee vale, Moreland west</w:t>
            </w:r>
          </w:p>
        </w:tc>
      </w:tr>
      <w:tr w:rsidR="00AB0B0B" w14:paraId="7F7C3479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2D9F9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3060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0EEF5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Fawkner</w:t>
            </w:r>
          </w:p>
        </w:tc>
      </w:tr>
      <w:tr w:rsidR="00AB0B0B" w14:paraId="5587C92C" w14:textId="77777777" w:rsidTr="00AB0B0B">
        <w:trPr>
          <w:tblCellSpacing w:w="22" w:type="dxa"/>
        </w:trPr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5EF61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3064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D4BF5" w14:textId="77777777" w:rsidR="00AB0B0B" w:rsidRDefault="00AB0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Craigieburn, Donnybrook,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Mickelham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Roxburgh Park, Kalkallo</w:t>
            </w:r>
          </w:p>
        </w:tc>
      </w:tr>
    </w:tbl>
    <w:p w14:paraId="4B7AAA22" w14:textId="77777777" w:rsidR="00AB0B0B" w:rsidRDefault="00AB0B0B" w:rsidP="00AB0B0B">
      <w:pPr>
        <w:ind w:left="720"/>
        <w:rPr>
          <w:rFonts w:eastAsia="Times New Roman"/>
        </w:rPr>
      </w:pPr>
    </w:p>
    <w:p w14:paraId="5194C20D" w14:textId="77777777" w:rsidR="00AB0B0B" w:rsidRDefault="00AB0B0B" w:rsidP="00AB0B0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live in these locations, there will again only be four reasons to be out: </w:t>
      </w:r>
    </w:p>
    <w:p w14:paraId="52E53FD1" w14:textId="77777777" w:rsidR="00AB0B0B" w:rsidRDefault="00AB0B0B" w:rsidP="00AB0B0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Shopping for food and supplies, </w:t>
      </w:r>
    </w:p>
    <w:p w14:paraId="3FCE1FA0" w14:textId="77777777" w:rsidR="00AB0B0B" w:rsidRDefault="00AB0B0B" w:rsidP="00AB0B0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care and caregiving, </w:t>
      </w:r>
    </w:p>
    <w:p w14:paraId="61A009C6" w14:textId="77777777" w:rsidR="00AB0B0B" w:rsidRDefault="00AB0B0B" w:rsidP="00AB0B0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exercise, and </w:t>
      </w:r>
    </w:p>
    <w:p w14:paraId="53A3EA2A" w14:textId="77777777" w:rsidR="00AB0B0B" w:rsidRDefault="00AB0B0B" w:rsidP="00AB0B0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study or work – if you can’t do it from home.</w:t>
      </w:r>
    </w:p>
    <w:p w14:paraId="1D73FA11" w14:textId="11D6A560" w:rsidR="00AB0B0B" w:rsidRDefault="00AB0B0B" w:rsidP="00AB0B0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do not </w:t>
      </w:r>
      <w:r w:rsidR="000B09A5">
        <w:rPr>
          <w:rFonts w:eastAsia="Times New Roman"/>
        </w:rPr>
        <w:t>enter</w:t>
      </w:r>
      <w:bookmarkStart w:id="0" w:name="_GoBack"/>
      <w:bookmarkEnd w:id="0"/>
      <w:r w:rsidR="000B09A5">
        <w:rPr>
          <w:rFonts w:eastAsia="Times New Roman"/>
        </w:rPr>
        <w:t xml:space="preserve"> those suburbs and / or </w:t>
      </w:r>
      <w:r>
        <w:rPr>
          <w:rFonts w:eastAsia="Times New Roman"/>
        </w:rPr>
        <w:t>visit anyone in the before mentioned suburbs unless it is critical or essential.</w:t>
      </w:r>
    </w:p>
    <w:p w14:paraId="0A0EE8DA" w14:textId="77777777" w:rsidR="00AB0B0B" w:rsidRPr="00AB0B0B" w:rsidRDefault="00AB0B0B">
      <w:pPr>
        <w:rPr>
          <w:rFonts w:asciiTheme="minorHAnsi" w:hAnsiTheme="minorHAnsi"/>
          <w:b/>
          <w:bCs/>
        </w:rPr>
      </w:pPr>
    </w:p>
    <w:sectPr w:rsidR="00AB0B0B" w:rsidRPr="00AB0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1A61"/>
    <w:multiLevelType w:val="hybridMultilevel"/>
    <w:tmpl w:val="769CC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F9"/>
    <w:rsid w:val="000B09A5"/>
    <w:rsid w:val="004B24F9"/>
    <w:rsid w:val="00AB0B0B"/>
    <w:rsid w:val="00E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6D9C"/>
  <w15:chartTrackingRefBased/>
  <w15:docId w15:val="{3B61D0A2-CDB8-4E89-8181-3ECA2311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B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0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Noori</dc:creator>
  <cp:keywords/>
  <dc:description/>
  <cp:lastModifiedBy>Sara Noori</cp:lastModifiedBy>
  <cp:revision>2</cp:revision>
  <dcterms:created xsi:type="dcterms:W3CDTF">2020-06-30T06:46:00Z</dcterms:created>
  <dcterms:modified xsi:type="dcterms:W3CDTF">2020-06-30T06:46:00Z</dcterms:modified>
</cp:coreProperties>
</file>